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ListTable1Light"/>
        <w:tblW w:w="9634" w:type="dxa"/>
        <w:tblLook w:val="04A0" w:firstRow="1" w:lastRow="0" w:firstColumn="1" w:lastColumn="0" w:noHBand="0" w:noVBand="1"/>
      </w:tblPr>
      <w:tblGrid>
        <w:gridCol w:w="540"/>
        <w:gridCol w:w="1445"/>
        <w:gridCol w:w="1333"/>
        <w:gridCol w:w="2009"/>
        <w:gridCol w:w="1191"/>
        <w:gridCol w:w="1925"/>
        <w:gridCol w:w="1191"/>
      </w:tblGrid>
      <w:tr w:rsidR="0057387D" w:rsidTr="00FD6B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1445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Pathway</w:t>
            </w: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Groups</w:t>
            </w:r>
          </w:p>
        </w:tc>
        <w:tc>
          <w:tcPr>
            <w:tcW w:w="2009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Target Genes with Pathway Annotation</w:t>
            </w:r>
          </w:p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(Known)</w:t>
            </w:r>
          </w:p>
        </w:tc>
        <w:tc>
          <w:tcPr>
            <w:tcW w:w="0" w:type="auto"/>
          </w:tcPr>
          <w:p w:rsidR="0057387D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P- value</w:t>
            </w:r>
          </w:p>
          <w:p w:rsidR="0057387D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(</w:t>
            </w:r>
            <w:r w:rsidR="00FD6BB2" w:rsidRPr="00FD6BB2">
              <w:rPr>
                <w:rFonts w:ascii="Times New Roman" w:hAnsi="Times New Roman" w:cs="Times New Roman"/>
              </w:rPr>
              <w:t>*:</w:t>
            </w:r>
            <w:r w:rsidRPr="00FD6BB2">
              <w:rPr>
                <w:rFonts w:ascii="Times New Roman" w:hAnsi="Times New Roman" w:cs="Times New Roman"/>
              </w:rPr>
              <w:t>P&lt;0.05)</w:t>
            </w:r>
          </w:p>
        </w:tc>
        <w:tc>
          <w:tcPr>
            <w:tcW w:w="0" w:type="auto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Target Genes with Pathway Annotation</w:t>
            </w:r>
          </w:p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(Novel)</w:t>
            </w:r>
          </w:p>
        </w:tc>
        <w:tc>
          <w:tcPr>
            <w:tcW w:w="1191" w:type="dxa"/>
          </w:tcPr>
          <w:p w:rsidR="0057387D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P- value</w:t>
            </w:r>
          </w:p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(</w:t>
            </w:r>
            <w:r w:rsidR="00FD6BB2" w:rsidRPr="00FD6BB2">
              <w:rPr>
                <w:rFonts w:ascii="Times New Roman" w:hAnsi="Times New Roman" w:cs="Times New Roman"/>
              </w:rPr>
              <w:t>*:</w:t>
            </w:r>
            <w:r w:rsidRPr="00FD6BB2">
              <w:rPr>
                <w:rFonts w:ascii="Times New Roman" w:hAnsi="Times New Roman" w:cs="Times New Roman"/>
              </w:rPr>
              <w:t>P&lt;0.05</w:t>
            </w:r>
            <w:r w:rsidR="00FD6BB2" w:rsidRPr="00FD6BB2">
              <w:rPr>
                <w:rFonts w:ascii="Times New Roman" w:hAnsi="Times New Roman" w:cs="Times New Roman"/>
              </w:rPr>
              <w:t>)</w:t>
            </w:r>
          </w:p>
        </w:tc>
      </w:tr>
      <w:tr w:rsidR="00FD6BB2" w:rsidRPr="00FD6BB2" w:rsidTr="00FD6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45" w:type="dxa"/>
            <w:vMerge w:val="restart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Cholinergic Synapse</w:t>
            </w: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Ctrl-vs-T1</w:t>
            </w:r>
          </w:p>
        </w:tc>
        <w:tc>
          <w:tcPr>
            <w:tcW w:w="2009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245(1.07%)</w:t>
            </w:r>
          </w:p>
        </w:tc>
        <w:tc>
          <w:tcPr>
            <w:tcW w:w="0" w:type="auto"/>
          </w:tcPr>
          <w:p w:rsidR="00F36609" w:rsidRPr="00FD6BB2" w:rsidRDefault="00F04F5F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0.449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235(1.2%)</w:t>
            </w:r>
          </w:p>
        </w:tc>
        <w:tc>
          <w:tcPr>
            <w:tcW w:w="1191" w:type="dxa"/>
          </w:tcPr>
          <w:p w:rsidR="00F36609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*</w:t>
            </w:r>
          </w:p>
        </w:tc>
      </w:tr>
      <w:tr w:rsidR="0057387D" w:rsidRPr="00FD6BB2" w:rsidTr="00FD6BB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Ctrl-vs-T2</w:t>
            </w:r>
          </w:p>
        </w:tc>
        <w:tc>
          <w:tcPr>
            <w:tcW w:w="2009" w:type="dxa"/>
          </w:tcPr>
          <w:p w:rsidR="00F36609" w:rsidRPr="00FD6BB2" w:rsidRDefault="00F04F5F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259(1.13%)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233(1.15%)</w:t>
            </w:r>
          </w:p>
        </w:tc>
        <w:tc>
          <w:tcPr>
            <w:tcW w:w="1191" w:type="dxa"/>
          </w:tcPr>
          <w:p w:rsidR="00F36609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</w:tr>
      <w:tr w:rsidR="00FD6BB2" w:rsidRPr="00FD6BB2" w:rsidTr="00FD6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T1-vs-T2</w:t>
            </w:r>
          </w:p>
        </w:tc>
        <w:tc>
          <w:tcPr>
            <w:tcW w:w="2009" w:type="dxa"/>
          </w:tcPr>
          <w:p w:rsidR="00F36609" w:rsidRPr="00FD6BB2" w:rsidRDefault="00F04F5F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294(1.11%)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186(1.13%)</w:t>
            </w:r>
          </w:p>
        </w:tc>
        <w:tc>
          <w:tcPr>
            <w:tcW w:w="1191" w:type="dxa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0.094</w:t>
            </w:r>
          </w:p>
        </w:tc>
      </w:tr>
      <w:tr w:rsidR="0057387D" w:rsidRPr="00FD6BB2" w:rsidTr="00FD6BB2">
        <w:trPr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5" w:type="dxa"/>
            <w:vMerge w:val="restart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Axon Guidance</w:t>
            </w: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Ctrl-vs-T1</w:t>
            </w:r>
          </w:p>
        </w:tc>
        <w:tc>
          <w:tcPr>
            <w:tcW w:w="2009" w:type="dxa"/>
          </w:tcPr>
          <w:p w:rsidR="00F36609" w:rsidRPr="00FD6BB2" w:rsidRDefault="00F04F5F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444(1.93%)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362(1.85%)</w:t>
            </w:r>
          </w:p>
        </w:tc>
        <w:tc>
          <w:tcPr>
            <w:tcW w:w="1191" w:type="dxa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0.312</w:t>
            </w:r>
          </w:p>
        </w:tc>
      </w:tr>
      <w:tr w:rsidR="00FD6BB2" w:rsidRPr="00FD6BB2" w:rsidTr="00FD6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Ctrl-vs-T2</w:t>
            </w:r>
          </w:p>
        </w:tc>
        <w:tc>
          <w:tcPr>
            <w:tcW w:w="2009" w:type="dxa"/>
          </w:tcPr>
          <w:p w:rsidR="00F36609" w:rsidRPr="00FD6BB2" w:rsidRDefault="00F04F5F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449(1.96%)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0.213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358(1.77%)</w:t>
            </w:r>
          </w:p>
        </w:tc>
        <w:tc>
          <w:tcPr>
            <w:tcW w:w="1191" w:type="dxa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0.833</w:t>
            </w:r>
          </w:p>
        </w:tc>
      </w:tr>
      <w:tr w:rsidR="00FD6BB2" w:rsidRPr="00FD6BB2" w:rsidTr="00FD6BB2">
        <w:trPr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T1-vs-T2</w:t>
            </w:r>
          </w:p>
        </w:tc>
        <w:tc>
          <w:tcPr>
            <w:tcW w:w="2009" w:type="dxa"/>
          </w:tcPr>
          <w:p w:rsidR="00F36609" w:rsidRPr="00FD6BB2" w:rsidRDefault="00F04F5F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495(1.87%)</w:t>
            </w:r>
          </w:p>
        </w:tc>
        <w:tc>
          <w:tcPr>
            <w:tcW w:w="0" w:type="auto"/>
          </w:tcPr>
          <w:p w:rsidR="00F36609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289(1.76%)</w:t>
            </w:r>
          </w:p>
        </w:tc>
        <w:tc>
          <w:tcPr>
            <w:tcW w:w="1191" w:type="dxa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0.792</w:t>
            </w:r>
          </w:p>
        </w:tc>
      </w:tr>
      <w:tr w:rsidR="00FD6BB2" w:rsidRPr="00FD6BB2" w:rsidTr="00FD6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5" w:type="dxa"/>
            <w:vMerge w:val="restart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Hedgehog Signaling Pathway</w:t>
            </w: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Ctrl-vs-T1</w:t>
            </w:r>
          </w:p>
        </w:tc>
        <w:tc>
          <w:tcPr>
            <w:tcW w:w="2009" w:type="dxa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94(0.41%)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0.189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83(0.42%)</w:t>
            </w:r>
          </w:p>
        </w:tc>
        <w:tc>
          <w:tcPr>
            <w:tcW w:w="1191" w:type="dxa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0.107</w:t>
            </w:r>
          </w:p>
        </w:tc>
      </w:tr>
      <w:tr w:rsidR="00FD6BB2" w:rsidRPr="00FD6BB2" w:rsidTr="00FD6BB2">
        <w:trPr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Ctrl-vs-T2</w:t>
            </w:r>
          </w:p>
        </w:tc>
        <w:tc>
          <w:tcPr>
            <w:tcW w:w="2009" w:type="dxa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99(0.43%)</w:t>
            </w:r>
          </w:p>
        </w:tc>
        <w:tc>
          <w:tcPr>
            <w:tcW w:w="0" w:type="auto"/>
          </w:tcPr>
          <w:p w:rsidR="00F36609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88(0.43%)</w:t>
            </w:r>
          </w:p>
        </w:tc>
        <w:tc>
          <w:tcPr>
            <w:tcW w:w="1191" w:type="dxa"/>
          </w:tcPr>
          <w:p w:rsidR="00F36609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</w:tr>
      <w:tr w:rsidR="00FD6BB2" w:rsidRPr="00FD6BB2" w:rsidTr="00FD6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T1-vs-T2</w:t>
            </w:r>
          </w:p>
        </w:tc>
        <w:tc>
          <w:tcPr>
            <w:tcW w:w="2009" w:type="dxa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104((0.39%)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0.415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79(0.48%)</w:t>
            </w:r>
          </w:p>
        </w:tc>
        <w:tc>
          <w:tcPr>
            <w:tcW w:w="1191" w:type="dxa"/>
          </w:tcPr>
          <w:p w:rsidR="00F36609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*</w:t>
            </w:r>
          </w:p>
        </w:tc>
      </w:tr>
      <w:tr w:rsidR="00FD6BB2" w:rsidRPr="00FD6BB2" w:rsidTr="00FD6BB2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5" w:type="dxa"/>
            <w:vMerge w:val="restart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 xml:space="preserve">JAK- STAT Signaling </w:t>
            </w:r>
            <w:proofErr w:type="spellStart"/>
            <w:r w:rsidRPr="00FD6BB2">
              <w:rPr>
                <w:rFonts w:ascii="Times New Roman" w:hAnsi="Times New Roman" w:cs="Times New Roman"/>
                <w:b/>
                <w:bCs/>
              </w:rPr>
              <w:t>PAthway</w:t>
            </w:r>
            <w:proofErr w:type="spellEnd"/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Ctrl-vs-T1</w:t>
            </w:r>
          </w:p>
        </w:tc>
        <w:tc>
          <w:tcPr>
            <w:tcW w:w="2009" w:type="dxa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284(1.24%)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0.441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245(1.25%)</w:t>
            </w:r>
          </w:p>
        </w:tc>
        <w:tc>
          <w:tcPr>
            <w:tcW w:w="1191" w:type="dxa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0.323</w:t>
            </w:r>
          </w:p>
        </w:tc>
      </w:tr>
      <w:tr w:rsidR="00FD6BB2" w:rsidRPr="00FD6BB2" w:rsidTr="00FD6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Ctrl-vs-T2</w:t>
            </w:r>
          </w:p>
        </w:tc>
        <w:tc>
          <w:tcPr>
            <w:tcW w:w="2009" w:type="dxa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300(1.31%)</w:t>
            </w:r>
          </w:p>
        </w:tc>
        <w:tc>
          <w:tcPr>
            <w:tcW w:w="0" w:type="auto"/>
          </w:tcPr>
          <w:p w:rsidR="00F36609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266(1.31%)</w:t>
            </w:r>
          </w:p>
        </w:tc>
        <w:tc>
          <w:tcPr>
            <w:tcW w:w="1191" w:type="dxa"/>
          </w:tcPr>
          <w:p w:rsidR="00F36609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FD6BB2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</w:tr>
      <w:tr w:rsidR="00FD6BB2" w:rsidRPr="00FD6BB2" w:rsidTr="00FD6BB2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T1-vs-T2</w:t>
            </w:r>
          </w:p>
        </w:tc>
        <w:tc>
          <w:tcPr>
            <w:tcW w:w="2009" w:type="dxa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325(1.23%)</w:t>
            </w:r>
          </w:p>
        </w:tc>
        <w:tc>
          <w:tcPr>
            <w:tcW w:w="0" w:type="auto"/>
          </w:tcPr>
          <w:p w:rsidR="00F36609" w:rsidRPr="00FD6BB2" w:rsidRDefault="008236E6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0.501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227(1.39%)</w:t>
            </w:r>
          </w:p>
        </w:tc>
        <w:tc>
          <w:tcPr>
            <w:tcW w:w="1191" w:type="dxa"/>
          </w:tcPr>
          <w:p w:rsidR="00F36609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*</w:t>
            </w:r>
          </w:p>
        </w:tc>
      </w:tr>
      <w:tr w:rsidR="00FD6BB2" w:rsidRPr="00FD6BB2" w:rsidTr="00FD6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45" w:type="dxa"/>
            <w:vMerge w:val="restart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TGF- beta Signaling Pathway</w:t>
            </w: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Ctrl-vs-T1</w:t>
            </w:r>
          </w:p>
        </w:tc>
        <w:tc>
          <w:tcPr>
            <w:tcW w:w="2009" w:type="dxa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203(0.88%)</w:t>
            </w:r>
          </w:p>
        </w:tc>
        <w:tc>
          <w:tcPr>
            <w:tcW w:w="0" w:type="auto"/>
          </w:tcPr>
          <w:p w:rsidR="00F36609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159(0.81%)</w:t>
            </w:r>
          </w:p>
        </w:tc>
        <w:tc>
          <w:tcPr>
            <w:tcW w:w="1191" w:type="dxa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0.477</w:t>
            </w:r>
          </w:p>
        </w:tc>
      </w:tr>
      <w:tr w:rsidR="00FD6BB2" w:rsidRPr="00FD6BB2" w:rsidTr="00FD6BB2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Ctrl-vs-T2</w:t>
            </w:r>
          </w:p>
        </w:tc>
        <w:tc>
          <w:tcPr>
            <w:tcW w:w="2009" w:type="dxa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190(0.83)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0.271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158(0.78%)</w:t>
            </w:r>
          </w:p>
        </w:tc>
        <w:tc>
          <w:tcPr>
            <w:tcW w:w="1191" w:type="dxa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0.790</w:t>
            </w:r>
          </w:p>
        </w:tc>
      </w:tr>
      <w:tr w:rsidR="00FD6BB2" w:rsidRPr="00FD6BB2" w:rsidTr="00FD6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T1-vs-T2</w:t>
            </w:r>
          </w:p>
        </w:tc>
        <w:tc>
          <w:tcPr>
            <w:tcW w:w="2009" w:type="dxa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218(0.83%)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0.247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134(0.82%)</w:t>
            </w:r>
          </w:p>
        </w:tc>
        <w:tc>
          <w:tcPr>
            <w:tcW w:w="1191" w:type="dxa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0.445</w:t>
            </w:r>
          </w:p>
        </w:tc>
      </w:tr>
      <w:tr w:rsidR="00FD6BB2" w:rsidRPr="00FD6BB2" w:rsidTr="00FD6BB2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5" w:type="dxa"/>
            <w:vMerge w:val="restart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MAPK Signaling Pathway</w:t>
            </w: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Ctrl-vs-T1</w:t>
            </w:r>
          </w:p>
        </w:tc>
        <w:tc>
          <w:tcPr>
            <w:tcW w:w="2009" w:type="dxa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722(3.14%)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0.701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0.653(3.34%)</w:t>
            </w:r>
          </w:p>
        </w:tc>
        <w:tc>
          <w:tcPr>
            <w:tcW w:w="1191" w:type="dxa"/>
          </w:tcPr>
          <w:p w:rsidR="00F36609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*</w:t>
            </w:r>
          </w:p>
        </w:tc>
      </w:tr>
      <w:tr w:rsidR="00FD6BB2" w:rsidRPr="00FD6BB2" w:rsidTr="00FD6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Ctrl-vs-T2</w:t>
            </w:r>
          </w:p>
        </w:tc>
        <w:tc>
          <w:tcPr>
            <w:tcW w:w="2009" w:type="dxa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719(3.14%)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0.725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676(3.34%)</w:t>
            </w:r>
          </w:p>
        </w:tc>
        <w:tc>
          <w:tcPr>
            <w:tcW w:w="1191" w:type="dxa"/>
          </w:tcPr>
          <w:p w:rsidR="00F36609" w:rsidRPr="00FD6BB2" w:rsidRDefault="00FD6BB2" w:rsidP="00FD6BB2">
            <w:pPr>
              <w:spacing w:before="120" w:after="120" w:line="36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*</w:t>
            </w:r>
          </w:p>
        </w:tc>
      </w:tr>
      <w:tr w:rsidR="00FD6BB2" w:rsidRPr="00FD6BB2" w:rsidTr="00FD6BB2">
        <w:trPr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33" w:type="dxa"/>
          </w:tcPr>
          <w:p w:rsidR="00F36609" w:rsidRPr="00FD6BB2" w:rsidRDefault="00F36609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T1-vs-T2</w:t>
            </w:r>
          </w:p>
        </w:tc>
        <w:tc>
          <w:tcPr>
            <w:tcW w:w="2009" w:type="dxa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823(3.11%)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0.911</w:t>
            </w:r>
          </w:p>
        </w:tc>
        <w:tc>
          <w:tcPr>
            <w:tcW w:w="0" w:type="auto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542(3.31%)</w:t>
            </w:r>
          </w:p>
        </w:tc>
        <w:tc>
          <w:tcPr>
            <w:tcW w:w="1191" w:type="dxa"/>
          </w:tcPr>
          <w:p w:rsidR="00F36609" w:rsidRPr="00FD6BB2" w:rsidRDefault="0057387D" w:rsidP="00FD6BB2">
            <w:pPr>
              <w:spacing w:before="120" w:after="120"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6BB2">
              <w:rPr>
                <w:rFonts w:ascii="Times New Roman" w:hAnsi="Times New Roman" w:cs="Times New Roman"/>
              </w:rPr>
              <w:t>0.079</w:t>
            </w:r>
          </w:p>
        </w:tc>
      </w:tr>
    </w:tbl>
    <w:p w:rsidR="002646D2" w:rsidRDefault="0048479D" w:rsidP="00FD6BB2">
      <w:pPr>
        <w:spacing w:before="120" w:after="120" w:line="360" w:lineRule="auto"/>
        <w:contextualSpacing/>
        <w:jc w:val="center"/>
        <w:rPr>
          <w:rFonts w:ascii="Times New Roman" w:hAnsi="Times New Roman" w:cs="Times New Roman"/>
        </w:rPr>
      </w:pPr>
    </w:p>
    <w:p w:rsidR="0048479D" w:rsidRDefault="0048479D" w:rsidP="00FD6BB2">
      <w:pPr>
        <w:spacing w:before="120" w:after="120" w:line="360" w:lineRule="auto"/>
        <w:contextualSpacing/>
        <w:jc w:val="center"/>
        <w:rPr>
          <w:rFonts w:ascii="Times New Roman" w:hAnsi="Times New Roman" w:cs="Times New Roman"/>
        </w:rPr>
      </w:pPr>
    </w:p>
    <w:p w:rsidR="00CE00A1" w:rsidRPr="00FD6BB2" w:rsidRDefault="0048479D" w:rsidP="0048479D">
      <w:pPr>
        <w:spacing w:before="120" w:after="120"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7. </w:t>
      </w:r>
      <w:r>
        <w:rPr>
          <w:rFonts w:ascii="Times New Roman" w:hAnsi="Times New Roman" w:cs="Times New Roman"/>
          <w:sz w:val="24"/>
          <w:szCs w:val="24"/>
          <w:lang w:bidi="fa-IR"/>
        </w:rPr>
        <w:t>The most abundant target genes annotated with the 6 selected pathways differentially expressed in control versus Test1, Control versus Test 2 and Test 1 versus Test 2 groups</w:t>
      </w:r>
      <w:r>
        <w:rPr>
          <w:rFonts w:ascii="Times New Roman" w:hAnsi="Times New Roman" w:cs="Times New Roman"/>
          <w:sz w:val="24"/>
          <w:szCs w:val="24"/>
          <w:lang w:bidi="fa-IR"/>
        </w:rPr>
        <w:t>.</w:t>
      </w:r>
      <w:bookmarkStart w:id="0" w:name="_GoBack"/>
      <w:bookmarkEnd w:id="0"/>
      <w:r w:rsidR="008607A7">
        <w:rPr>
          <w:rFonts w:ascii="Times New Roman" w:hAnsi="Times New Roman" w:cs="Times New Roman"/>
        </w:rPr>
        <w:t xml:space="preserve"> </w:t>
      </w:r>
      <w:r w:rsidR="008607A7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2331C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CE00A1" w:rsidRPr="00FD6B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609"/>
    <w:rsid w:val="002905F7"/>
    <w:rsid w:val="0048479D"/>
    <w:rsid w:val="0057387D"/>
    <w:rsid w:val="0061608F"/>
    <w:rsid w:val="008236E6"/>
    <w:rsid w:val="008607A7"/>
    <w:rsid w:val="00B2331C"/>
    <w:rsid w:val="00CE00A1"/>
    <w:rsid w:val="00F04F5F"/>
    <w:rsid w:val="00F2763E"/>
    <w:rsid w:val="00F36609"/>
    <w:rsid w:val="00FD6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788BC"/>
  <w15:chartTrackingRefBased/>
  <w15:docId w15:val="{32ABCEEA-28A4-4179-8BD7-5832898C6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66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basedOn w:val="TableNormal"/>
    <w:uiPriority w:val="49"/>
    <w:rsid w:val="00FD6BB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">
    <w:name w:val="List Table 1 Light"/>
    <w:basedOn w:val="TableNormal"/>
    <w:uiPriority w:val="46"/>
    <w:rsid w:val="00FD6BB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827</Words>
  <Characters>4715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iums5</dc:creator>
  <cp:keywords/>
  <dc:description/>
  <cp:lastModifiedBy>pc</cp:lastModifiedBy>
  <cp:revision>3</cp:revision>
  <dcterms:created xsi:type="dcterms:W3CDTF">2018-01-20T13:37:00Z</dcterms:created>
  <dcterms:modified xsi:type="dcterms:W3CDTF">2018-02-08T09:32:00Z</dcterms:modified>
</cp:coreProperties>
</file>